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E7614" w14:textId="77777777" w:rsidR="008C1A8C" w:rsidRDefault="008C1A8C" w:rsidP="008C1A8C">
      <w:pPr>
        <w:overflowPunct w:val="0"/>
        <w:adjustRightInd w:val="0"/>
        <w:spacing w:line="270" w:lineRule="exact"/>
        <w:ind w:left="424" w:hangingChars="212" w:hanging="424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>別添様式</w:t>
      </w:r>
    </w:p>
    <w:p w14:paraId="6F44BFF2" w14:textId="77777777" w:rsidR="008C1A8C" w:rsidRDefault="008C1A8C" w:rsidP="008C1A8C">
      <w:pPr>
        <w:overflowPunct w:val="0"/>
        <w:adjustRightInd w:val="0"/>
        <w:spacing w:line="270" w:lineRule="exact"/>
        <w:ind w:left="424" w:hangingChars="212" w:hanging="424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  <w:lang w:eastAsia="zh-TW"/>
        </w:rPr>
      </w:pPr>
    </w:p>
    <w:p w14:paraId="3B848938" w14:textId="77777777" w:rsidR="008C1A8C" w:rsidRPr="000600E0" w:rsidRDefault="008C1A8C" w:rsidP="008C1A8C">
      <w:pPr>
        <w:overflowPunct w:val="0"/>
        <w:adjustRightInd w:val="0"/>
        <w:spacing w:line="270" w:lineRule="exact"/>
        <w:ind w:left="445" w:hangingChars="212" w:hanging="445"/>
        <w:jc w:val="center"/>
        <w:textAlignment w:val="baseline"/>
        <w:rPr>
          <w:rFonts w:ascii="游ゴシック" w:hAnsi="游ゴシック"/>
          <w:kern w:val="0"/>
          <w:szCs w:val="24"/>
          <w:lang w:eastAsia="zh-TW"/>
        </w:rPr>
      </w:pPr>
      <w:r w:rsidRPr="000600E0">
        <w:rPr>
          <w:rFonts w:ascii="游ゴシック" w:hAnsi="游ゴシック" w:hint="eastAsia"/>
          <w:kern w:val="0"/>
          <w:szCs w:val="24"/>
          <w:lang w:eastAsia="zh-TW"/>
        </w:rPr>
        <w:t>令和7年度国立公園等資源整備事業費補助金</w:t>
      </w:r>
    </w:p>
    <w:p w14:paraId="66910F2B" w14:textId="77777777" w:rsidR="008C1A8C" w:rsidRPr="000600E0" w:rsidRDefault="008C1A8C" w:rsidP="008C1A8C">
      <w:pPr>
        <w:overflowPunct w:val="0"/>
        <w:adjustRightInd w:val="0"/>
        <w:spacing w:line="270" w:lineRule="exact"/>
        <w:ind w:left="445" w:hangingChars="212" w:hanging="445"/>
        <w:jc w:val="center"/>
        <w:textAlignment w:val="baseline"/>
        <w:rPr>
          <w:rFonts w:ascii="游ゴシック" w:hAnsi="游ゴシック" w:cs="ＭＳ 明朝"/>
          <w:color w:val="000000"/>
          <w:kern w:val="0"/>
          <w:sz w:val="20"/>
          <w:szCs w:val="20"/>
          <w:lang w:eastAsia="zh-TW"/>
        </w:rPr>
      </w:pPr>
      <w:r w:rsidRPr="000600E0">
        <w:rPr>
          <w:rFonts w:ascii="游ゴシック" w:hAnsi="游ゴシック" w:hint="eastAsia"/>
          <w:kern w:val="0"/>
          <w:szCs w:val="24"/>
          <w:lang w:eastAsia="zh-TW"/>
        </w:rPr>
        <w:t>（</w:t>
      </w:r>
      <w:r w:rsidRPr="000600E0">
        <w:rPr>
          <w:rFonts w:ascii="游ゴシック" w:hAnsi="游ゴシック" w:hint="eastAsia"/>
          <w:lang w:eastAsia="zh-TW"/>
        </w:rPr>
        <w:t>国立公園利用拠点滞在環境等上質化事業</w:t>
      </w:r>
      <w:r w:rsidRPr="000600E0">
        <w:rPr>
          <w:rFonts w:ascii="游ゴシック" w:hAnsi="游ゴシック" w:hint="eastAsia"/>
          <w:kern w:val="0"/>
          <w:szCs w:val="24"/>
          <w:lang w:eastAsia="zh-TW"/>
        </w:rPr>
        <w:t>）取得財産等管理台帳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560"/>
        <w:gridCol w:w="850"/>
        <w:gridCol w:w="851"/>
        <w:gridCol w:w="1275"/>
        <w:gridCol w:w="1418"/>
        <w:gridCol w:w="992"/>
        <w:gridCol w:w="1276"/>
        <w:gridCol w:w="1129"/>
      </w:tblGrid>
      <w:tr w:rsidR="008C1A8C" w:rsidRPr="001724E6" w14:paraId="1122D71A" w14:textId="77777777" w:rsidTr="00015EE6">
        <w:trPr>
          <w:trHeight w:val="720"/>
        </w:trPr>
        <w:tc>
          <w:tcPr>
            <w:tcW w:w="562" w:type="dxa"/>
            <w:noWrap/>
            <w:hideMark/>
          </w:tcPr>
          <w:p w14:paraId="65FFDF0D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№</w:t>
            </w:r>
          </w:p>
        </w:tc>
        <w:tc>
          <w:tcPr>
            <w:tcW w:w="1560" w:type="dxa"/>
            <w:hideMark/>
          </w:tcPr>
          <w:p w14:paraId="241CEE49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  <w:lang w:eastAsia="zh-TW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  <w:lang w:eastAsia="zh-TW"/>
              </w:rPr>
              <w:t>財産名　　　　（備品等名）</w:t>
            </w:r>
          </w:p>
        </w:tc>
        <w:tc>
          <w:tcPr>
            <w:tcW w:w="850" w:type="dxa"/>
            <w:noWrap/>
            <w:hideMark/>
          </w:tcPr>
          <w:p w14:paraId="04EE23F7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規格</w:t>
            </w:r>
          </w:p>
        </w:tc>
        <w:tc>
          <w:tcPr>
            <w:tcW w:w="851" w:type="dxa"/>
            <w:noWrap/>
            <w:hideMark/>
          </w:tcPr>
          <w:p w14:paraId="3EE66C1C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数量</w:t>
            </w:r>
          </w:p>
        </w:tc>
        <w:tc>
          <w:tcPr>
            <w:tcW w:w="1275" w:type="dxa"/>
            <w:hideMark/>
          </w:tcPr>
          <w:p w14:paraId="28CE3C8C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単価（円）</w:t>
            </w:r>
          </w:p>
        </w:tc>
        <w:tc>
          <w:tcPr>
            <w:tcW w:w="1418" w:type="dxa"/>
            <w:noWrap/>
            <w:hideMark/>
          </w:tcPr>
          <w:p w14:paraId="0AF5A08D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金額（円）</w:t>
            </w:r>
          </w:p>
        </w:tc>
        <w:tc>
          <w:tcPr>
            <w:tcW w:w="992" w:type="dxa"/>
            <w:noWrap/>
            <w:hideMark/>
          </w:tcPr>
          <w:p w14:paraId="0C1D04F6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取得年月日</w:t>
            </w:r>
          </w:p>
        </w:tc>
        <w:tc>
          <w:tcPr>
            <w:tcW w:w="1276" w:type="dxa"/>
            <w:noWrap/>
            <w:hideMark/>
          </w:tcPr>
          <w:p w14:paraId="50540CA3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耐用年数</w:t>
            </w:r>
          </w:p>
        </w:tc>
        <w:tc>
          <w:tcPr>
            <w:tcW w:w="1129" w:type="dxa"/>
            <w:hideMark/>
          </w:tcPr>
          <w:p w14:paraId="437596B1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設置又は保管場所</w:t>
            </w:r>
          </w:p>
        </w:tc>
      </w:tr>
      <w:tr w:rsidR="008C1A8C" w:rsidRPr="001724E6" w14:paraId="12D49717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00A2A8E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7B36A96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7B0E3F3E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6C9D1CF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626C274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6A2BFE5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34C98C9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3322C0F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57527EB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79758DE1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00B507F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3BFED0C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399BC0B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273D767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7BF767D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5D58439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1E256AE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1C829CC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59C519A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1420D196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2DD0E0C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414B3B3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7E2C2E9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003F66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3310930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1DE5439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F5DF90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5327D14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399494E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59AE15EA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4A152A6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2908932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4901071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47790C3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09D6692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018DE35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3B56CA4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0B9B11E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570AF03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36F25BA9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068BAB1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372F7F9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343E0BA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4B52236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29249AB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7C50C4E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419E00D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65934A4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5E95E15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67744050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0AB33DD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1956F8C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3891D3B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4D72DD0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4A964A6E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02B2459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0C246D5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6C83D1B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181136E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6D7CD38E" w14:textId="77777777" w:rsidTr="00015EE6">
        <w:trPr>
          <w:trHeight w:val="360"/>
        </w:trPr>
        <w:tc>
          <w:tcPr>
            <w:tcW w:w="562" w:type="dxa"/>
            <w:noWrap/>
          </w:tcPr>
          <w:p w14:paraId="71D43BB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noWrap/>
          </w:tcPr>
          <w:p w14:paraId="7602CE1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noWrap/>
          </w:tcPr>
          <w:p w14:paraId="64A92BA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1" w:type="dxa"/>
            <w:noWrap/>
          </w:tcPr>
          <w:p w14:paraId="48FBD99E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noWrap/>
          </w:tcPr>
          <w:p w14:paraId="00D84E3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418" w:type="dxa"/>
            <w:noWrap/>
          </w:tcPr>
          <w:p w14:paraId="053DDA0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noWrap/>
          </w:tcPr>
          <w:p w14:paraId="30E1A83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noWrap/>
          </w:tcPr>
          <w:p w14:paraId="5BFF265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29" w:type="dxa"/>
            <w:noWrap/>
          </w:tcPr>
          <w:p w14:paraId="666FE3A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C1A8C" w:rsidRPr="001724E6" w14:paraId="5AD87A0B" w14:textId="77777777" w:rsidTr="00015EE6">
        <w:trPr>
          <w:trHeight w:val="360"/>
        </w:trPr>
        <w:tc>
          <w:tcPr>
            <w:tcW w:w="562" w:type="dxa"/>
            <w:noWrap/>
          </w:tcPr>
          <w:p w14:paraId="68CCEBA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noWrap/>
          </w:tcPr>
          <w:p w14:paraId="1878D29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noWrap/>
          </w:tcPr>
          <w:p w14:paraId="6E32ABF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1" w:type="dxa"/>
            <w:noWrap/>
          </w:tcPr>
          <w:p w14:paraId="28FAF6E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noWrap/>
          </w:tcPr>
          <w:p w14:paraId="3EDF826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418" w:type="dxa"/>
            <w:noWrap/>
          </w:tcPr>
          <w:p w14:paraId="1F9A1B2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noWrap/>
          </w:tcPr>
          <w:p w14:paraId="7611A04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noWrap/>
          </w:tcPr>
          <w:p w14:paraId="1D3ECB9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29" w:type="dxa"/>
            <w:noWrap/>
          </w:tcPr>
          <w:p w14:paraId="0D14324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C1A8C" w:rsidRPr="001724E6" w14:paraId="39E56890" w14:textId="77777777" w:rsidTr="00015EE6">
        <w:trPr>
          <w:trHeight w:val="360"/>
        </w:trPr>
        <w:tc>
          <w:tcPr>
            <w:tcW w:w="562" w:type="dxa"/>
            <w:noWrap/>
          </w:tcPr>
          <w:p w14:paraId="3DCEEC0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noWrap/>
          </w:tcPr>
          <w:p w14:paraId="4642E32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noWrap/>
          </w:tcPr>
          <w:p w14:paraId="0F1111A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1" w:type="dxa"/>
            <w:noWrap/>
          </w:tcPr>
          <w:p w14:paraId="1CDE2BC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noWrap/>
          </w:tcPr>
          <w:p w14:paraId="12412B8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418" w:type="dxa"/>
            <w:noWrap/>
          </w:tcPr>
          <w:p w14:paraId="6930D96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noWrap/>
          </w:tcPr>
          <w:p w14:paraId="12101C3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noWrap/>
          </w:tcPr>
          <w:p w14:paraId="0F16D90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29" w:type="dxa"/>
            <w:noWrap/>
          </w:tcPr>
          <w:p w14:paraId="7A91793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C1A8C" w:rsidRPr="001724E6" w14:paraId="678166E0" w14:textId="77777777" w:rsidTr="00015EE6">
        <w:trPr>
          <w:trHeight w:val="360"/>
        </w:trPr>
        <w:tc>
          <w:tcPr>
            <w:tcW w:w="562" w:type="dxa"/>
            <w:noWrap/>
          </w:tcPr>
          <w:p w14:paraId="30E92DC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noWrap/>
          </w:tcPr>
          <w:p w14:paraId="7C8D565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noWrap/>
          </w:tcPr>
          <w:p w14:paraId="553588B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1" w:type="dxa"/>
            <w:noWrap/>
          </w:tcPr>
          <w:p w14:paraId="01CBABB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noWrap/>
          </w:tcPr>
          <w:p w14:paraId="7D87DC1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418" w:type="dxa"/>
            <w:noWrap/>
          </w:tcPr>
          <w:p w14:paraId="6012DF7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noWrap/>
          </w:tcPr>
          <w:p w14:paraId="4F1457F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noWrap/>
          </w:tcPr>
          <w:p w14:paraId="5A7F4FE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29" w:type="dxa"/>
            <w:noWrap/>
          </w:tcPr>
          <w:p w14:paraId="612870E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C1A8C" w:rsidRPr="001724E6" w14:paraId="71035BEE" w14:textId="77777777" w:rsidTr="00015EE6">
        <w:trPr>
          <w:trHeight w:val="360"/>
        </w:trPr>
        <w:tc>
          <w:tcPr>
            <w:tcW w:w="562" w:type="dxa"/>
            <w:noWrap/>
          </w:tcPr>
          <w:p w14:paraId="6A54885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noWrap/>
          </w:tcPr>
          <w:p w14:paraId="47FFAA8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noWrap/>
          </w:tcPr>
          <w:p w14:paraId="363DE1F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1" w:type="dxa"/>
            <w:noWrap/>
          </w:tcPr>
          <w:p w14:paraId="7F12DAA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noWrap/>
          </w:tcPr>
          <w:p w14:paraId="115A562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418" w:type="dxa"/>
            <w:noWrap/>
          </w:tcPr>
          <w:p w14:paraId="51A75C1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noWrap/>
          </w:tcPr>
          <w:p w14:paraId="1C850DB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noWrap/>
          </w:tcPr>
          <w:p w14:paraId="376AF44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29" w:type="dxa"/>
            <w:noWrap/>
          </w:tcPr>
          <w:p w14:paraId="1D2A0B6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C1A8C" w:rsidRPr="001724E6" w14:paraId="4319D251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28EAB58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4F43678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67E8155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4D8870C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065B033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6C964F8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D76015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131EB7B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1C7B593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72E13840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50A650A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17701D3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431D699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5A68E94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05CA025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31C88A4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56D113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7439715E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5ABF2AFE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72971CAB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4537D14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09639AE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4D3B810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7ED1472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3DA36EB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41DA801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6712C5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6EBE65E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19587BEE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27CABCD8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2A33C9B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1FCDC25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33A5C6D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79CB1A1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7FB6118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06CBEC1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82E270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7D9BC8C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5C724B9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48147642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27BB6DE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5C74230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6E71149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32FDC8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5E2B90F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486430F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46B836A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2416396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03A4105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4B3D1291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54099DD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0FF90F1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60C55C0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E68042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4774524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5485BFF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2A2253D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01F6B17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7003576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05C0B9EA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00FE10B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2DD4976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4FC1DAA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5AED5A5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5EB0C4A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3E761CB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43808E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04BA1B6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72BADD1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7A0D4CCA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4DA8F18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6547296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760D22D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70FDC58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528FB3F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6DF8088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F6C48A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582B592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1208E38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40561E49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6B47DBA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3EC2F36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57FFBC5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8E9F36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122AC7E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0E439F7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3497B0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4502DEB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1A2609E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746F4492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42D4A1A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724B247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47C1DE8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738325B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094B495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2849FA6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3918332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706F7B6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7FDDA0D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2DFC7931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6BA67C5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6CFDE83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63C20CC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2671DC5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791E63C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1DE673EE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2CFA329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1573055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78A0056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04463B89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49C223F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37E9B7E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1C41139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798D58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0D438D4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7390C23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137708B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5895A3B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7FB600B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47DFB40F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15669C2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1C819CE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336BF7E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5011E0B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58E67BC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1D26B2E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0AABB5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60E2980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6FEF3C0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126D338E" w14:textId="77777777" w:rsidTr="00015EE6">
        <w:trPr>
          <w:trHeight w:val="945"/>
        </w:trPr>
        <w:tc>
          <w:tcPr>
            <w:tcW w:w="9913" w:type="dxa"/>
            <w:gridSpan w:val="9"/>
            <w:hideMark/>
          </w:tcPr>
          <w:p w14:paraId="6C0B8EA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注１　対象となる取得財産等は、取得価格又は効用の増加価格が令和</w:t>
            </w:r>
            <w:r>
              <w:rPr>
                <w:rFonts w:ascii="ＭＳ 明朝" w:hAnsi="ＭＳ 明朝" w:hint="eastAsia"/>
                <w:kern w:val="0"/>
                <w:szCs w:val="24"/>
              </w:rPr>
              <w:t>７</w:t>
            </w:r>
            <w:r w:rsidRPr="001724E6">
              <w:rPr>
                <w:rFonts w:ascii="ＭＳ 明朝" w:hAnsi="ＭＳ 明朝" w:hint="eastAsia"/>
                <w:kern w:val="0"/>
                <w:szCs w:val="24"/>
              </w:rPr>
              <w:t>年度国立公園等資源整備事業費補助金（</w:t>
            </w:r>
            <w:r w:rsidRPr="006109B5">
              <w:rPr>
                <w:rFonts w:hint="eastAsia"/>
              </w:rPr>
              <w:t>国立公園利用拠点滞在環境等上質化事業</w:t>
            </w:r>
            <w:r w:rsidRPr="001724E6">
              <w:rPr>
                <w:rFonts w:ascii="ＭＳ 明朝" w:hAnsi="ＭＳ 明朝" w:hint="eastAsia"/>
                <w:kern w:val="0"/>
                <w:szCs w:val="24"/>
              </w:rPr>
              <w:t>）交付規程第８条第十一号のウに規定する処分制限額以上の財産とする。</w:t>
            </w:r>
          </w:p>
        </w:tc>
      </w:tr>
      <w:tr w:rsidR="008C1A8C" w:rsidRPr="001724E6" w14:paraId="2574ECD5" w14:textId="77777777" w:rsidTr="00015EE6">
        <w:trPr>
          <w:trHeight w:val="360"/>
        </w:trPr>
        <w:tc>
          <w:tcPr>
            <w:tcW w:w="9913" w:type="dxa"/>
            <w:gridSpan w:val="9"/>
            <w:noWrap/>
            <w:hideMark/>
          </w:tcPr>
          <w:p w14:paraId="025F84C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２　数量は、同一規格等であれば一括して記載して差し支えない。単価が異なる場合は、分割して記載すること。</w:t>
            </w:r>
          </w:p>
        </w:tc>
      </w:tr>
      <w:tr w:rsidR="008C1A8C" w:rsidRPr="001724E6" w14:paraId="6992A437" w14:textId="77777777" w:rsidTr="00015EE6">
        <w:trPr>
          <w:trHeight w:val="360"/>
        </w:trPr>
        <w:tc>
          <w:tcPr>
            <w:tcW w:w="9913" w:type="dxa"/>
            <w:gridSpan w:val="9"/>
            <w:noWrap/>
            <w:hideMark/>
          </w:tcPr>
          <w:p w14:paraId="11AE5F8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３　取得年月日は、検収年月日を記載すること。</w:t>
            </w:r>
          </w:p>
        </w:tc>
      </w:tr>
      <w:tr w:rsidR="008C1A8C" w:rsidRPr="001724E6" w14:paraId="16FD82E3" w14:textId="77777777" w:rsidTr="00015EE6">
        <w:trPr>
          <w:trHeight w:val="360"/>
        </w:trPr>
        <w:tc>
          <w:tcPr>
            <w:tcW w:w="9913" w:type="dxa"/>
            <w:gridSpan w:val="9"/>
            <w:noWrap/>
            <w:hideMark/>
          </w:tcPr>
          <w:p w14:paraId="39B2AF5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４　対象となる取得財産等の画像を取得すること。</w:t>
            </w:r>
          </w:p>
        </w:tc>
      </w:tr>
    </w:tbl>
    <w:p w14:paraId="10E0720A" w14:textId="77777777" w:rsidR="00AF20C4" w:rsidRPr="008C1A8C" w:rsidRDefault="00AF20C4"/>
    <w:sectPr w:rsidR="00AF20C4" w:rsidRPr="008C1A8C" w:rsidSect="008C1A8C">
      <w:pgSz w:w="11906" w:h="16838" w:code="9"/>
      <w:pgMar w:top="1134" w:right="90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8C"/>
    <w:rsid w:val="008C1A8C"/>
    <w:rsid w:val="00A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E8A51"/>
  <w15:chartTrackingRefBased/>
  <w15:docId w15:val="{BA7CB9DA-4513-4838-9000-DE9914B3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A8C"/>
    <w:pPr>
      <w:ind w:left="425" w:hanging="425"/>
    </w:pPr>
    <w:rPr>
      <w:rFonts w:eastAsia="游ゴシック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A8C"/>
    <w:pPr>
      <w:ind w:left="425" w:hanging="425"/>
    </w:pPr>
    <w:rPr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泰志</dc:creator>
  <cp:keywords/>
  <dc:description/>
  <cp:lastModifiedBy>山本 泰志</cp:lastModifiedBy>
  <cp:revision>1</cp:revision>
  <dcterms:created xsi:type="dcterms:W3CDTF">2025-07-03T06:17:00Z</dcterms:created>
  <dcterms:modified xsi:type="dcterms:W3CDTF">2025-07-03T06:19:00Z</dcterms:modified>
</cp:coreProperties>
</file>